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DCFC" w14:textId="70B39278" w:rsidR="00596E66" w:rsidRDefault="004D1D81" w:rsidP="00770952">
      <w:pPr>
        <w:pStyle w:val="Heading1"/>
      </w:pPr>
      <w:r>
        <w:t xml:space="preserve">SCURL </w:t>
      </w:r>
      <w:r w:rsidR="00235819">
        <w:t>Annual</w:t>
      </w:r>
      <w:r>
        <w:t xml:space="preserve"> </w:t>
      </w:r>
      <w:r w:rsidR="00235819">
        <w:t>Conference</w:t>
      </w:r>
      <w:r>
        <w:t xml:space="preserve"> – </w:t>
      </w:r>
      <w:r w:rsidR="00796286">
        <w:t>F</w:t>
      </w:r>
      <w:r w:rsidR="00596E66">
        <w:t>ocuss</w:t>
      </w:r>
      <w:r w:rsidR="00E923F6">
        <w:t>ed</w:t>
      </w:r>
      <w:r w:rsidR="00596E66">
        <w:t xml:space="preserve"> on</w:t>
      </w:r>
      <w:r w:rsidR="00796286">
        <w:t xml:space="preserve"> the </w:t>
      </w:r>
      <w:r>
        <w:t>Future</w:t>
      </w:r>
    </w:p>
    <w:p w14:paraId="2E213A8F" w14:textId="0D6A1B4E" w:rsidR="004830DA" w:rsidRPr="004830DA" w:rsidRDefault="005C5235" w:rsidP="004830DA">
      <w:pPr>
        <w:pStyle w:val="Subtitle"/>
      </w:pPr>
      <w:r>
        <w:t>Wednesday 9</w:t>
      </w:r>
      <w:r w:rsidRPr="005C5235">
        <w:rPr>
          <w:vertAlign w:val="superscript"/>
        </w:rPr>
        <w:t>th</w:t>
      </w:r>
      <w:r>
        <w:t xml:space="preserve"> June 2021, Online</w:t>
      </w:r>
    </w:p>
    <w:p w14:paraId="01D4B12E" w14:textId="197187C3" w:rsidR="00FD5A92" w:rsidRPr="00E76461" w:rsidRDefault="004D1D81" w:rsidP="004D1D81">
      <w:r w:rsidRPr="0098326E">
        <w:rPr>
          <w:b/>
          <w:bCs/>
        </w:rPr>
        <w:t>0930</w:t>
      </w:r>
      <w:r>
        <w:tab/>
      </w:r>
      <w:r w:rsidRPr="00FD5A92">
        <w:rPr>
          <w:b/>
          <w:bCs/>
        </w:rPr>
        <w:t>Welcome &amp; Intro</w:t>
      </w:r>
      <w:r w:rsidR="00FD5A92">
        <w:rPr>
          <w:b/>
          <w:bCs/>
        </w:rPr>
        <w:br/>
      </w:r>
      <w:r w:rsidR="00FD5A92">
        <w:rPr>
          <w:b/>
          <w:bCs/>
        </w:rPr>
        <w:tab/>
      </w:r>
      <w:r w:rsidR="00FD5A92" w:rsidRPr="00E76461">
        <w:t xml:space="preserve">Robert Ruthven, SCURL Chair &amp; </w:t>
      </w:r>
      <w:r w:rsidR="00E76461" w:rsidRPr="00E76461">
        <w:t>Director of Library Services, Glasgow Caledonian University</w:t>
      </w:r>
    </w:p>
    <w:p w14:paraId="188CA2EF" w14:textId="2AFCB850" w:rsidR="006751D0" w:rsidRDefault="000423FF" w:rsidP="006751D0">
      <w:pPr>
        <w:pStyle w:val="Heading2"/>
      </w:pPr>
      <w:r>
        <w:t xml:space="preserve">Part 1: </w:t>
      </w:r>
      <w:r w:rsidR="00AD254B">
        <w:t>Shaping Services</w:t>
      </w:r>
    </w:p>
    <w:p w14:paraId="20C13EF0" w14:textId="455CFF36" w:rsidR="004D1D81" w:rsidRPr="008F649A" w:rsidRDefault="004D1D81" w:rsidP="008F649A">
      <w:pPr>
        <w:ind w:left="720" w:hanging="720"/>
        <w:rPr>
          <w:b/>
          <w:bCs/>
        </w:rPr>
      </w:pPr>
      <w:r w:rsidRPr="0098326E">
        <w:rPr>
          <w:b/>
          <w:bCs/>
        </w:rPr>
        <w:t>0940</w:t>
      </w:r>
      <w:r w:rsidRPr="006325F0">
        <w:tab/>
      </w:r>
      <w:r w:rsidR="009A6F93">
        <w:rPr>
          <w:b/>
          <w:bCs/>
        </w:rPr>
        <w:t xml:space="preserve">Scrum adventures: taking an agile approach to building better services. </w:t>
      </w:r>
      <w:r w:rsidR="008F649A">
        <w:rPr>
          <w:b/>
          <w:bCs/>
        </w:rPr>
        <w:br/>
      </w:r>
      <w:r w:rsidRPr="006325F0">
        <w:t>Stuart Lewis</w:t>
      </w:r>
      <w:r w:rsidR="00890692">
        <w:t xml:space="preserve">, </w:t>
      </w:r>
      <w:r w:rsidR="00890692">
        <w:t xml:space="preserve">Associate Director of Digital </w:t>
      </w:r>
      <w:r w:rsidR="006325F0">
        <w:t>&amp; Gill Hamilton</w:t>
      </w:r>
      <w:r w:rsidR="00890692">
        <w:t xml:space="preserve">, </w:t>
      </w:r>
      <w:r w:rsidR="0098326E">
        <w:t>Digital Access Manager</w:t>
      </w:r>
      <w:r w:rsidR="0098326E">
        <w:br/>
        <w:t>National Library of Scotland</w:t>
      </w:r>
    </w:p>
    <w:p w14:paraId="67BD239F" w14:textId="2E1FF2D2" w:rsidR="004D1D81" w:rsidRPr="0060254D" w:rsidRDefault="004D1D81" w:rsidP="0060254D">
      <w:pPr>
        <w:ind w:left="720" w:hanging="720"/>
        <w:rPr>
          <w:rFonts w:cstheme="minorHAnsi"/>
          <w:b/>
          <w:bCs/>
          <w:sz w:val="21"/>
          <w:szCs w:val="21"/>
          <w:lang w:eastAsia="en-GB"/>
        </w:rPr>
      </w:pPr>
      <w:r w:rsidRPr="0023056A">
        <w:rPr>
          <w:b/>
          <w:bCs/>
        </w:rPr>
        <w:t>1010</w:t>
      </w:r>
      <w:r>
        <w:tab/>
      </w:r>
      <w:r w:rsidR="002C3D78" w:rsidRPr="002C3D78">
        <w:rPr>
          <w:rFonts w:cstheme="minorHAnsi"/>
          <w:b/>
          <w:bCs/>
          <w:sz w:val="21"/>
          <w:szCs w:val="21"/>
          <w:lang w:eastAsia="en-GB"/>
        </w:rPr>
        <w:t>“It's no use going back to yesterday, because I was a different person then”: what changes drive the future of libraries?</w:t>
      </w:r>
      <w:r w:rsidR="001816CA">
        <w:rPr>
          <w:rFonts w:cstheme="minorHAnsi"/>
          <w:b/>
          <w:bCs/>
          <w:sz w:val="21"/>
          <w:szCs w:val="21"/>
          <w:lang w:eastAsia="en-GB"/>
        </w:rPr>
        <w:t xml:space="preserve"> </w:t>
      </w:r>
      <w:r w:rsidR="00846BDA">
        <w:rPr>
          <w:rFonts w:cstheme="minorHAnsi"/>
          <w:sz w:val="21"/>
          <w:szCs w:val="21"/>
          <w:lang w:eastAsia="en-GB"/>
        </w:rPr>
        <w:t xml:space="preserve">Dr </w:t>
      </w:r>
      <w:r w:rsidR="0060254D" w:rsidRPr="0060254D">
        <w:rPr>
          <w:rFonts w:cstheme="minorHAnsi"/>
          <w:sz w:val="21"/>
          <w:szCs w:val="21"/>
          <w:lang w:eastAsia="en-GB"/>
        </w:rPr>
        <w:t>Elizab</w:t>
      </w:r>
      <w:r w:rsidR="00796286" w:rsidRPr="0060254D">
        <w:t>eth</w:t>
      </w:r>
      <w:r w:rsidR="00236053" w:rsidRPr="0060254D">
        <w:t xml:space="preserve"> Andrews</w:t>
      </w:r>
      <w:r w:rsidR="0060254D">
        <w:t xml:space="preserve">, </w:t>
      </w:r>
      <w:r w:rsidR="00846BDA">
        <w:t>User Experience and Communications Manager</w:t>
      </w:r>
      <w:r w:rsidR="00846BDA">
        <w:t xml:space="preserve">, </w:t>
      </w:r>
      <w:r w:rsidR="000336A7">
        <w:t>University of St Andrews Libraries &amp; Museums</w:t>
      </w:r>
    </w:p>
    <w:p w14:paraId="338A4463" w14:textId="742E9863" w:rsidR="003325B2" w:rsidRPr="007D22DF" w:rsidRDefault="00796286" w:rsidP="003325B2">
      <w:pPr>
        <w:ind w:left="720" w:hanging="720"/>
      </w:pPr>
      <w:r w:rsidRPr="00EC2381">
        <w:rPr>
          <w:b/>
          <w:bCs/>
        </w:rPr>
        <w:t>1040</w:t>
      </w:r>
      <w:r>
        <w:tab/>
      </w:r>
      <w:r w:rsidR="00EC2381" w:rsidRPr="00EC2381">
        <w:rPr>
          <w:b/>
          <w:bCs/>
        </w:rPr>
        <w:t>Connecting, collaborating, creating, and COVID19: building a network of library and information science researchers and practitioners during a pandemic</w:t>
      </w:r>
      <w:r w:rsidR="00C41408">
        <w:rPr>
          <w:b/>
          <w:bCs/>
        </w:rPr>
        <w:br/>
      </w:r>
      <w:r w:rsidR="007D22DF">
        <w:t xml:space="preserve">Professor Hazel Hall, </w:t>
      </w:r>
      <w:r w:rsidR="00B97291">
        <w:t xml:space="preserve">Professor of Social Informatics, </w:t>
      </w:r>
      <w:r w:rsidR="00C0025F">
        <w:t xml:space="preserve">Edinburgh Napier University </w:t>
      </w:r>
    </w:p>
    <w:p w14:paraId="7193F532" w14:textId="7D57FF82" w:rsidR="00796286" w:rsidRPr="00C41408" w:rsidRDefault="00796286" w:rsidP="004D1D81">
      <w:pPr>
        <w:rPr>
          <w:b/>
          <w:bCs/>
        </w:rPr>
      </w:pPr>
      <w:r w:rsidRPr="00C41408">
        <w:rPr>
          <w:b/>
          <w:bCs/>
        </w:rPr>
        <w:t>1110</w:t>
      </w:r>
      <w:r>
        <w:tab/>
      </w:r>
      <w:r w:rsidRPr="00C41408">
        <w:rPr>
          <w:b/>
          <w:bCs/>
        </w:rPr>
        <w:t>BREAK</w:t>
      </w:r>
    </w:p>
    <w:p w14:paraId="33F22ADE" w14:textId="27A26F55" w:rsidR="00CD747F" w:rsidRDefault="00CD747F" w:rsidP="00CD747F">
      <w:pPr>
        <w:pStyle w:val="Heading2"/>
      </w:pPr>
      <w:r>
        <w:t>Part 2: Open Access</w:t>
      </w:r>
    </w:p>
    <w:p w14:paraId="4FF7650A" w14:textId="7EC5FA66" w:rsidR="006325F0" w:rsidRDefault="006325F0" w:rsidP="0006622D">
      <w:pPr>
        <w:ind w:left="720" w:hanging="720"/>
      </w:pPr>
      <w:r w:rsidRPr="0006622D">
        <w:rPr>
          <w:b/>
          <w:bCs/>
        </w:rPr>
        <w:t>1130</w:t>
      </w:r>
      <w:r w:rsidR="00AF118B" w:rsidRPr="0006622D">
        <w:rPr>
          <w:b/>
          <w:bCs/>
        </w:rPr>
        <w:tab/>
      </w:r>
      <w:r w:rsidR="0006622D" w:rsidRPr="0006622D">
        <w:rPr>
          <w:b/>
          <w:bCs/>
        </w:rPr>
        <w:t>Practical advice for library-based publishing: introducing the New University Press toolkit</w:t>
      </w:r>
      <w:r w:rsidR="0006622D">
        <w:br/>
      </w:r>
      <w:r w:rsidR="00F7336B">
        <w:t xml:space="preserve">Dr </w:t>
      </w:r>
      <w:r w:rsidR="00AF118B" w:rsidRPr="00F150BD">
        <w:t xml:space="preserve">Graham Stone, </w:t>
      </w:r>
      <w:r w:rsidR="00AD1334" w:rsidRPr="00AD1334">
        <w:rPr>
          <w:rFonts w:cstheme="minorHAnsi"/>
          <w:color w:val="2C3841"/>
          <w:lang w:eastAsia="en-GB"/>
        </w:rPr>
        <w:t>Subject matter expert (open access monographs</w:t>
      </w:r>
      <w:r w:rsidR="00AD1334" w:rsidRPr="00AD1334">
        <w:rPr>
          <w:rFonts w:cstheme="minorHAnsi"/>
          <w:color w:val="2C3841"/>
          <w:sz w:val="24"/>
          <w:szCs w:val="24"/>
          <w:lang w:eastAsia="en-GB"/>
        </w:rPr>
        <w:t>)</w:t>
      </w:r>
      <w:r w:rsidR="00AD1334" w:rsidRPr="00AD1334">
        <w:rPr>
          <w:rFonts w:cstheme="minorHAnsi"/>
          <w:color w:val="2C3841"/>
          <w:sz w:val="24"/>
          <w:szCs w:val="24"/>
          <w:lang w:eastAsia="en-GB"/>
        </w:rPr>
        <w:t>,</w:t>
      </w:r>
      <w:r w:rsidR="00AD1334">
        <w:rPr>
          <w:rFonts w:ascii="Corbel" w:hAnsi="Corbel"/>
          <w:color w:val="2C3841"/>
          <w:sz w:val="24"/>
          <w:szCs w:val="24"/>
          <w:lang w:eastAsia="en-GB"/>
        </w:rPr>
        <w:t xml:space="preserve"> </w:t>
      </w:r>
      <w:r w:rsidR="00AF118B" w:rsidRPr="00F150BD">
        <w:t>Jisc</w:t>
      </w:r>
    </w:p>
    <w:p w14:paraId="2C0E37A6" w14:textId="6A07C44E" w:rsidR="00CC4CBC" w:rsidRDefault="00CC4CBC" w:rsidP="005D7315">
      <w:pPr>
        <w:ind w:left="720" w:hanging="720"/>
      </w:pPr>
      <w:r w:rsidRPr="005D7315">
        <w:rPr>
          <w:b/>
          <w:bCs/>
        </w:rPr>
        <w:t xml:space="preserve">1200 </w:t>
      </w:r>
      <w:r w:rsidRPr="005D7315">
        <w:rPr>
          <w:b/>
          <w:bCs/>
        </w:rPr>
        <w:tab/>
      </w:r>
      <w:r w:rsidR="005D7315" w:rsidRPr="005D7315">
        <w:rPr>
          <w:rFonts w:eastAsia="Times New Roman"/>
          <w:b/>
          <w:bCs/>
        </w:rPr>
        <w:t>White Rose University Press: Open Access in practice</w:t>
      </w:r>
      <w:r w:rsidR="005D7315">
        <w:rPr>
          <w:rFonts w:eastAsia="Times New Roman"/>
        </w:rPr>
        <w:t> </w:t>
      </w:r>
      <w:r w:rsidR="005D7315">
        <w:rPr>
          <w:rFonts w:eastAsia="Times New Roman"/>
        </w:rPr>
        <w:br/>
      </w:r>
      <w:r w:rsidRPr="00353755">
        <w:t>Kate Petherbridge</w:t>
      </w:r>
      <w:r w:rsidR="00782BF1">
        <w:t>, Executive Manager, White Rose Libraries</w:t>
      </w:r>
    </w:p>
    <w:p w14:paraId="6EE3672D" w14:textId="4B36E07F" w:rsidR="00CC4CBC" w:rsidRPr="00441EE4" w:rsidRDefault="00CC4CBC" w:rsidP="00307D41">
      <w:pPr>
        <w:ind w:left="720" w:hanging="720"/>
        <w:rPr>
          <w:b/>
          <w:bCs/>
        </w:rPr>
      </w:pPr>
      <w:r w:rsidRPr="00441EE4">
        <w:rPr>
          <w:b/>
          <w:bCs/>
        </w:rPr>
        <w:t>1230</w:t>
      </w:r>
      <w:r w:rsidR="008A35A2" w:rsidRPr="00441EE4">
        <w:rPr>
          <w:b/>
          <w:bCs/>
        </w:rPr>
        <w:tab/>
      </w:r>
      <w:r w:rsidR="00544647" w:rsidRPr="00441EE4">
        <w:rPr>
          <w:b/>
          <w:bCs/>
        </w:rPr>
        <w:t xml:space="preserve">Towards a Collaborative </w:t>
      </w:r>
      <w:r w:rsidR="008A35A2" w:rsidRPr="00441EE4">
        <w:rPr>
          <w:b/>
          <w:bCs/>
        </w:rPr>
        <w:t>O</w:t>
      </w:r>
      <w:r w:rsidR="00544647" w:rsidRPr="00441EE4">
        <w:rPr>
          <w:b/>
          <w:bCs/>
        </w:rPr>
        <w:t xml:space="preserve">pen </w:t>
      </w:r>
      <w:r w:rsidR="008A35A2" w:rsidRPr="00441EE4">
        <w:rPr>
          <w:b/>
          <w:bCs/>
        </w:rPr>
        <w:t>A</w:t>
      </w:r>
      <w:r w:rsidR="00544647" w:rsidRPr="00441EE4">
        <w:rPr>
          <w:b/>
          <w:bCs/>
        </w:rPr>
        <w:t>ccess Press for Scotland</w:t>
      </w:r>
      <w:r w:rsidR="00307D41" w:rsidRPr="00441EE4">
        <w:rPr>
          <w:b/>
          <w:bCs/>
        </w:rPr>
        <w:br/>
      </w:r>
      <w:r w:rsidR="008A35A2" w:rsidRPr="00441EE4">
        <w:t>Dominic</w:t>
      </w:r>
      <w:r w:rsidR="00307D41" w:rsidRPr="00441EE4">
        <w:t xml:space="preserve"> </w:t>
      </w:r>
      <w:r w:rsidR="00E46D05" w:rsidRPr="00441EE4">
        <w:t xml:space="preserve">Tate, </w:t>
      </w:r>
      <w:r w:rsidR="00091C52" w:rsidRPr="00441EE4">
        <w:t xml:space="preserve">Head of Research Support, </w:t>
      </w:r>
      <w:r w:rsidR="00E46D05" w:rsidRPr="00441EE4">
        <w:t>University of Edinburgh &amp; Valerie McCutcheon</w:t>
      </w:r>
      <w:r w:rsidR="008A1C91" w:rsidRPr="00441EE4">
        <w:t xml:space="preserve">, </w:t>
      </w:r>
      <w:r w:rsidR="000844F0" w:rsidRPr="00441EE4">
        <w:t xml:space="preserve">Research Information Manager, </w:t>
      </w:r>
      <w:r w:rsidR="008A1C91" w:rsidRPr="00441EE4">
        <w:t>University of Glasgow</w:t>
      </w:r>
    </w:p>
    <w:p w14:paraId="3BBD4F09" w14:textId="1994952E" w:rsidR="00796286" w:rsidRPr="00441EE4" w:rsidRDefault="00796286" w:rsidP="004D1D81">
      <w:pPr>
        <w:rPr>
          <w:b/>
          <w:bCs/>
        </w:rPr>
      </w:pPr>
      <w:r w:rsidRPr="00441EE4">
        <w:rPr>
          <w:b/>
          <w:bCs/>
        </w:rPr>
        <w:t>1300</w:t>
      </w:r>
      <w:r w:rsidRPr="00441EE4">
        <w:rPr>
          <w:b/>
          <w:bCs/>
        </w:rPr>
        <w:tab/>
        <w:t>LUNCH</w:t>
      </w:r>
    </w:p>
    <w:p w14:paraId="742BD462" w14:textId="7D14E16C" w:rsidR="00796286" w:rsidRPr="00441EE4" w:rsidRDefault="00796286" w:rsidP="004D1D81">
      <w:pPr>
        <w:rPr>
          <w:b/>
          <w:bCs/>
        </w:rPr>
      </w:pPr>
      <w:r w:rsidRPr="00441EE4">
        <w:rPr>
          <w:b/>
          <w:bCs/>
        </w:rPr>
        <w:t>1400</w:t>
      </w:r>
      <w:r w:rsidRPr="00441EE4">
        <w:rPr>
          <w:b/>
          <w:bCs/>
        </w:rPr>
        <w:tab/>
        <w:t>AGM</w:t>
      </w:r>
      <w:r w:rsidR="005B1F0F" w:rsidRPr="00441EE4">
        <w:rPr>
          <w:b/>
          <w:bCs/>
        </w:rPr>
        <w:t xml:space="preserve"> (by invitation)</w:t>
      </w:r>
    </w:p>
    <w:p w14:paraId="2518EAA4" w14:textId="06D12C3E" w:rsidR="00D573A9" w:rsidRPr="006133AE" w:rsidRDefault="00D573A9" w:rsidP="00D573A9">
      <w:pPr>
        <w:pStyle w:val="Heading2"/>
      </w:pPr>
      <w:r w:rsidRPr="006133AE">
        <w:t xml:space="preserve">Part 3: Learning </w:t>
      </w:r>
      <w:r w:rsidR="00D167B1" w:rsidRPr="006133AE">
        <w:t>Resources</w:t>
      </w:r>
    </w:p>
    <w:p w14:paraId="5BC52235" w14:textId="4068F2A7" w:rsidR="00232BDD" w:rsidRPr="006133AE" w:rsidRDefault="005B1F0F" w:rsidP="00232BDD">
      <w:pPr>
        <w:rPr>
          <w:b/>
          <w:bCs/>
        </w:rPr>
      </w:pPr>
      <w:r w:rsidRPr="006133AE">
        <w:rPr>
          <w:b/>
          <w:bCs/>
        </w:rPr>
        <w:t>1500</w:t>
      </w:r>
      <w:r w:rsidR="00232BDD" w:rsidRPr="006133AE">
        <w:rPr>
          <w:b/>
          <w:bCs/>
        </w:rPr>
        <w:tab/>
        <w:t>Lightening Talks</w:t>
      </w:r>
    </w:p>
    <w:p w14:paraId="57C47C8D" w14:textId="14D59776" w:rsidR="00232BDD" w:rsidRPr="00647B0C" w:rsidRDefault="00815079" w:rsidP="00232BDD">
      <w:pPr>
        <w:rPr>
          <w:highlight w:val="yellow"/>
        </w:rPr>
      </w:pPr>
      <w:r w:rsidRPr="002C2A33">
        <w:rPr>
          <w:b/>
          <w:bCs/>
        </w:rPr>
        <w:t>“’It’s eBooks, Jim, but not as we know them’: tales of an eTextbook pilot at the University of Strathclyde in 2021</w:t>
      </w:r>
      <w:r w:rsidR="007C7FB5">
        <w:t xml:space="preserve"> </w:t>
      </w:r>
      <w:r w:rsidR="00D32A2D" w:rsidRPr="00AF1747">
        <w:t>Pamela McClelland</w:t>
      </w:r>
      <w:r w:rsidR="00980D63" w:rsidRPr="00AF1747">
        <w:t xml:space="preserve">, </w:t>
      </w:r>
      <w:r w:rsidR="00980D63" w:rsidRPr="00AF1747">
        <w:t>Acquisitions and Financial Management Manager</w:t>
      </w:r>
      <w:r w:rsidR="00AF1747" w:rsidRPr="00AF1747">
        <w:t>,</w:t>
      </w:r>
      <w:r w:rsidR="00D32A2D" w:rsidRPr="00AF1747">
        <w:t xml:space="preserve"> &amp; Lorn</w:t>
      </w:r>
      <w:r w:rsidR="00BA6C2E" w:rsidRPr="00AF1747">
        <w:t xml:space="preserve">a </w:t>
      </w:r>
      <w:r w:rsidR="00236053" w:rsidRPr="00AF1747">
        <w:t>McNally</w:t>
      </w:r>
      <w:r w:rsidR="00030208" w:rsidRPr="00AF1747">
        <w:t>,</w:t>
      </w:r>
      <w:r w:rsidR="00980D63" w:rsidRPr="00AF1747">
        <w:t xml:space="preserve"> </w:t>
      </w:r>
      <w:r w:rsidR="00030208" w:rsidRPr="00AF1747">
        <w:t>Research &amp; Learning Support Manager</w:t>
      </w:r>
      <w:r w:rsidR="00F57CDB" w:rsidRPr="00AF1747">
        <w:t>, University of Strathclyde</w:t>
      </w:r>
    </w:p>
    <w:p w14:paraId="14D27B05" w14:textId="2C684FF2" w:rsidR="006634AB" w:rsidRDefault="000D6019" w:rsidP="00E77B86">
      <w:pPr>
        <w:rPr>
          <w:highlight w:val="yellow"/>
        </w:rPr>
      </w:pPr>
      <w:r w:rsidRPr="000D6019">
        <w:rPr>
          <w:b/>
          <w:bCs/>
        </w:rPr>
        <w:t>Have we got that e-book?</w:t>
      </w:r>
      <w:r>
        <w:t xml:space="preserve"> Janet Aucock, </w:t>
      </w:r>
      <w:r w:rsidR="001E6F21">
        <w:t xml:space="preserve">Senior Manager (Metadata, Acquisitions &amp; Scholarly Communications), </w:t>
      </w:r>
      <w:r>
        <w:t>University of St Andrews</w:t>
      </w:r>
      <w:r w:rsidRPr="00647B0C">
        <w:rPr>
          <w:highlight w:val="yellow"/>
        </w:rPr>
        <w:t xml:space="preserve"> </w:t>
      </w:r>
    </w:p>
    <w:p w14:paraId="3139FF0C" w14:textId="45EC8318" w:rsidR="00886C48" w:rsidRPr="00FC4000" w:rsidRDefault="00886C48" w:rsidP="00E77B86">
      <w:r w:rsidRPr="00FC4000">
        <w:rPr>
          <w:b/>
          <w:bCs/>
        </w:rPr>
        <w:t>Treasure Bytes</w:t>
      </w:r>
      <w:r w:rsidR="007C7FB5">
        <w:t xml:space="preserve">, </w:t>
      </w:r>
      <w:r w:rsidR="00AA2C54" w:rsidRPr="00FC4000">
        <w:t>Dr Claire Quigley</w:t>
      </w:r>
      <w:r w:rsidR="00E76F98" w:rsidRPr="00FC4000">
        <w:t xml:space="preserve">, </w:t>
      </w:r>
      <w:r w:rsidR="00E76F98" w:rsidRPr="00FC4000">
        <w:t>STEM Co-ordinator</w:t>
      </w:r>
      <w:r w:rsidR="00B609E2">
        <w:t>,</w:t>
      </w:r>
      <w:r w:rsidR="00E76F98" w:rsidRPr="00FC4000">
        <w:t xml:space="preserve"> </w:t>
      </w:r>
      <w:r w:rsidR="00FC4000" w:rsidRPr="00FC4000">
        <w:t>&amp; Ellen Sykes, Librarian, Glasgow Life</w:t>
      </w:r>
    </w:p>
    <w:p w14:paraId="08BEE0DE" w14:textId="50C1368F" w:rsidR="00E77B86" w:rsidRPr="002D4BE7" w:rsidRDefault="0094392C" w:rsidP="00E77B86">
      <w:r w:rsidRPr="002D4BE7">
        <w:t>Other sessions</w:t>
      </w:r>
      <w:r w:rsidR="002D4BE7">
        <w:t xml:space="preserve"> to be confirmed</w:t>
      </w:r>
    </w:p>
    <w:p w14:paraId="29BAB92D" w14:textId="2E346972" w:rsidR="0094392C" w:rsidRDefault="00796286">
      <w:r w:rsidRPr="00B13F08">
        <w:rPr>
          <w:b/>
          <w:bCs/>
        </w:rPr>
        <w:t>16</w:t>
      </w:r>
      <w:r w:rsidR="003C7D02" w:rsidRPr="00B13F08">
        <w:rPr>
          <w:b/>
          <w:bCs/>
        </w:rPr>
        <w:t>30</w:t>
      </w:r>
      <w:r w:rsidRPr="00B13F08">
        <w:rPr>
          <w:b/>
          <w:bCs/>
        </w:rPr>
        <w:t xml:space="preserve"> Closing Remarks</w:t>
      </w:r>
    </w:p>
    <w:sectPr w:rsidR="009439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E281" w14:textId="77777777" w:rsidR="00F33FD3" w:rsidRDefault="00F33FD3" w:rsidP="00FF4DC4">
      <w:pPr>
        <w:spacing w:after="0" w:line="240" w:lineRule="auto"/>
      </w:pPr>
      <w:r>
        <w:separator/>
      </w:r>
    </w:p>
  </w:endnote>
  <w:endnote w:type="continuationSeparator" w:id="0">
    <w:p w14:paraId="57D62F5F" w14:textId="77777777" w:rsidR="00F33FD3" w:rsidRDefault="00F33FD3" w:rsidP="00FF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8D0B" w14:textId="77777777" w:rsidR="00F33FD3" w:rsidRDefault="00F33FD3" w:rsidP="00FF4DC4">
      <w:pPr>
        <w:spacing w:after="0" w:line="240" w:lineRule="auto"/>
      </w:pPr>
      <w:r>
        <w:separator/>
      </w:r>
    </w:p>
  </w:footnote>
  <w:footnote w:type="continuationSeparator" w:id="0">
    <w:p w14:paraId="657FFEC6" w14:textId="77777777" w:rsidR="00F33FD3" w:rsidRDefault="00F33FD3" w:rsidP="00FF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9D7B" w14:textId="18928A36" w:rsidR="00FF4DC4" w:rsidRPr="00FF4DC4" w:rsidRDefault="00FF4DC4" w:rsidP="00FF4DC4">
    <w:pPr>
      <w:pStyle w:val="Header"/>
    </w:pPr>
    <w:r>
      <w:rPr>
        <w:noProof/>
      </w:rPr>
      <w:drawing>
        <wp:inline distT="0" distB="0" distL="0" distR="0" wp14:anchorId="48CCEED1" wp14:editId="09F60573">
          <wp:extent cx="1095375" cy="6920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18" cy="70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81"/>
    <w:rsid w:val="00030208"/>
    <w:rsid w:val="000336A7"/>
    <w:rsid w:val="000423FF"/>
    <w:rsid w:val="0006622D"/>
    <w:rsid w:val="000844F0"/>
    <w:rsid w:val="00091C52"/>
    <w:rsid w:val="000D24DF"/>
    <w:rsid w:val="000D6019"/>
    <w:rsid w:val="001816CA"/>
    <w:rsid w:val="00194070"/>
    <w:rsid w:val="001E6F21"/>
    <w:rsid w:val="002045BF"/>
    <w:rsid w:val="0023056A"/>
    <w:rsid w:val="00232BDD"/>
    <w:rsid w:val="00235819"/>
    <w:rsid w:val="00236053"/>
    <w:rsid w:val="002B6CF3"/>
    <w:rsid w:val="002C2A33"/>
    <w:rsid w:val="002C3D78"/>
    <w:rsid w:val="002D4BE7"/>
    <w:rsid w:val="00307D41"/>
    <w:rsid w:val="003325B2"/>
    <w:rsid w:val="00353755"/>
    <w:rsid w:val="003C7D02"/>
    <w:rsid w:val="00441EE4"/>
    <w:rsid w:val="004830DA"/>
    <w:rsid w:val="004D1D81"/>
    <w:rsid w:val="00542313"/>
    <w:rsid w:val="00544647"/>
    <w:rsid w:val="00596E66"/>
    <w:rsid w:val="005B1F0F"/>
    <w:rsid w:val="005C5235"/>
    <w:rsid w:val="005D7315"/>
    <w:rsid w:val="005E095A"/>
    <w:rsid w:val="0060254D"/>
    <w:rsid w:val="006133AE"/>
    <w:rsid w:val="006325F0"/>
    <w:rsid w:val="00647B0C"/>
    <w:rsid w:val="006634AB"/>
    <w:rsid w:val="006751D0"/>
    <w:rsid w:val="006F2EC0"/>
    <w:rsid w:val="00736478"/>
    <w:rsid w:val="00770952"/>
    <w:rsid w:val="00777F09"/>
    <w:rsid w:val="00782BF1"/>
    <w:rsid w:val="00796286"/>
    <w:rsid w:val="007C7FB5"/>
    <w:rsid w:val="007D22DF"/>
    <w:rsid w:val="007D709B"/>
    <w:rsid w:val="00815079"/>
    <w:rsid w:val="0081707D"/>
    <w:rsid w:val="0083576D"/>
    <w:rsid w:val="00846BDA"/>
    <w:rsid w:val="00863774"/>
    <w:rsid w:val="00886A32"/>
    <w:rsid w:val="00886C48"/>
    <w:rsid w:val="00890692"/>
    <w:rsid w:val="008A1C91"/>
    <w:rsid w:val="008A35A2"/>
    <w:rsid w:val="008F649A"/>
    <w:rsid w:val="00913B3B"/>
    <w:rsid w:val="009411A5"/>
    <w:rsid w:val="0094392C"/>
    <w:rsid w:val="00980D63"/>
    <w:rsid w:val="0098326E"/>
    <w:rsid w:val="009A6F93"/>
    <w:rsid w:val="009D350A"/>
    <w:rsid w:val="00A655FF"/>
    <w:rsid w:val="00AA2C54"/>
    <w:rsid w:val="00AD1334"/>
    <w:rsid w:val="00AD254B"/>
    <w:rsid w:val="00AF118B"/>
    <w:rsid w:val="00AF1747"/>
    <w:rsid w:val="00B13F08"/>
    <w:rsid w:val="00B609E2"/>
    <w:rsid w:val="00B97291"/>
    <w:rsid w:val="00BA6C2E"/>
    <w:rsid w:val="00C0025F"/>
    <w:rsid w:val="00C41408"/>
    <w:rsid w:val="00C6293F"/>
    <w:rsid w:val="00CA20F6"/>
    <w:rsid w:val="00CC4CBC"/>
    <w:rsid w:val="00CD747F"/>
    <w:rsid w:val="00D167B1"/>
    <w:rsid w:val="00D32A2D"/>
    <w:rsid w:val="00D43F94"/>
    <w:rsid w:val="00D573A9"/>
    <w:rsid w:val="00D76013"/>
    <w:rsid w:val="00DA5ED8"/>
    <w:rsid w:val="00DB74DA"/>
    <w:rsid w:val="00E17E5B"/>
    <w:rsid w:val="00E46D05"/>
    <w:rsid w:val="00E63E92"/>
    <w:rsid w:val="00E76461"/>
    <w:rsid w:val="00E76F98"/>
    <w:rsid w:val="00E77B86"/>
    <w:rsid w:val="00E923F6"/>
    <w:rsid w:val="00EC2381"/>
    <w:rsid w:val="00ED0A97"/>
    <w:rsid w:val="00F150BD"/>
    <w:rsid w:val="00F33FD3"/>
    <w:rsid w:val="00F57CDB"/>
    <w:rsid w:val="00F7336B"/>
    <w:rsid w:val="00FC4000"/>
    <w:rsid w:val="00FD5A92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8EFB"/>
  <w15:chartTrackingRefBased/>
  <w15:docId w15:val="{7B7A899B-B6EB-4C0C-B085-ED11A6C7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C4"/>
  </w:style>
  <w:style w:type="paragraph" w:styleId="Footer">
    <w:name w:val="footer"/>
    <w:basedOn w:val="Normal"/>
    <w:link w:val="FooterChar"/>
    <w:uiPriority w:val="99"/>
    <w:unhideWhenUsed/>
    <w:rsid w:val="00FF4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C4"/>
  </w:style>
  <w:style w:type="paragraph" w:styleId="Subtitle">
    <w:name w:val="Subtitle"/>
    <w:basedOn w:val="Normal"/>
    <w:next w:val="Normal"/>
    <w:link w:val="SubtitleChar"/>
    <w:uiPriority w:val="11"/>
    <w:qFormat/>
    <w:rsid w:val="004830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30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Gillian</dc:creator>
  <cp:keywords/>
  <dc:description/>
  <cp:lastModifiedBy>Daly, Gillian</cp:lastModifiedBy>
  <cp:revision>105</cp:revision>
  <dcterms:created xsi:type="dcterms:W3CDTF">2021-04-01T08:03:00Z</dcterms:created>
  <dcterms:modified xsi:type="dcterms:W3CDTF">2021-04-30T12:46:00Z</dcterms:modified>
</cp:coreProperties>
</file>